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EB" w:rsidRDefault="00DA52EB" w:rsidP="00DA52EB">
      <w:pPr>
        <w:shd w:val="clear" w:color="auto" w:fill="FFFFFF"/>
        <w:spacing w:after="502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DA52EB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  <w:t>Игры для обогащения словарного запаса у детей младшего дошкольного возраста.</w:t>
      </w:r>
    </w:p>
    <w:p w:rsidR="00DA52EB" w:rsidRPr="00DA52EB" w:rsidRDefault="00DA52EB" w:rsidP="00DA52EB">
      <w:pPr>
        <w:shd w:val="clear" w:color="auto" w:fill="FFFFFF"/>
        <w:spacing w:after="502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DA52EB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«Слово есть первый признак сознательной разумной жизни. Слово есть воссоздание внутри себя мира»</w:t>
      </w:r>
      <w:proofErr w:type="gramStart"/>
      <w:r w:rsidRPr="00DA52EB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.</w:t>
      </w:r>
      <w:proofErr w:type="gramEnd"/>
      <w:r w:rsidRPr="00DA52EB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 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jc w:val="righ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К.С.Аксаков.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Слово — основная единица языка, и развитие речевого общения невозможно без расширения словарного запаса у ребенка. Необходимо показать ребенку, что каждый предмет, его свойства и действия имеют названия. Для этого необходимо научить ребенка правильно называть предметы, различать предметы по существенным признакам, выделять характерные признаки и качества, а также действия. Такое обучение проводится взрослым через игровую деятельность. Игры способствуют накоплению и обогащению словаря на основе знаний и представлений из окружающей ребенка жизни, активизации разных частей речи, не только имен существительных, но и глаголов, имен прилагательных, наречий.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 данном возрастном этапе активный словарь детей рекомендуется обогащать:</w:t>
      </w:r>
    </w:p>
    <w:p w:rsidR="00DA52EB" w:rsidRPr="00DA52EB" w:rsidRDefault="00DA52EB" w:rsidP="00DA5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69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существительными – названиями предметов: игрушек, одежды, посуды, мебели, обуви, транспортом. Также знакомим детей с овощами, фруктами, домашними и дикими животными, их детенышами.</w:t>
      </w:r>
    </w:p>
    <w:p w:rsidR="00DA52EB" w:rsidRPr="00DA52EB" w:rsidRDefault="00DA52EB" w:rsidP="00DA5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69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глаголами - стирать, варить, мыть, резать, гладить, лечить, сажать и др.</w:t>
      </w:r>
    </w:p>
    <w:p w:rsidR="00DA52EB" w:rsidRPr="00DA52EB" w:rsidRDefault="00DA52EB" w:rsidP="00DA5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69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прилагательными (большой, маленький, красный, желтый, зеленый, синий, горячий, холодный, сладкий, кислый, круглый и </w:t>
      </w:r>
      <w:proofErr w:type="spellStart"/>
      <w:proofErr w:type="gramStart"/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др</w:t>
      </w:r>
      <w:proofErr w:type="spellEnd"/>
      <w:proofErr w:type="gramEnd"/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);</w:t>
      </w:r>
    </w:p>
    <w:p w:rsidR="00DA52EB" w:rsidRPr="00DA52EB" w:rsidRDefault="00DA52EB" w:rsidP="00DA5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69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наречиями (там, здесь, тут, низко, высоко и </w:t>
      </w:r>
      <w:proofErr w:type="spellStart"/>
      <w:proofErr w:type="gramStart"/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др</w:t>
      </w:r>
      <w:proofErr w:type="spellEnd"/>
      <w:proofErr w:type="gramEnd"/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).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Следующие игры  направлены на подведение ребенка к пониманию значения слова, обогащение его речи смысловым содержанием, т. е. на качественное развитие словаря.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   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lastRenderedPageBreak/>
        <w:t>Игра «Угадай игрушку»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Данная игра поможет сформировать у ребенка умение находить предмет, ориентируясь на его признаки.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Взрослый показывает 3—4 игрушки. Ребенок называет их. Взрослый рассказывает о каждой игрушке, называя внешние признаки: «Это мягкая игрушка. Она серая, хвостик короткий, уши длинные, любит морковку. Угадай, что это за игрушка?». Также взрослый описывает другие игрушки, ребенок называет их.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4284980" cy="1637665"/>
            <wp:effectExtent l="19050" t="0" r="1270" b="0"/>
            <wp:docPr id="2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  </w:t>
      </w: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lastRenderedPageBreak/>
        <w:t>Игра «Чудесный мешочек»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Данная игра учит ребенка выделять и называть признаки предмета.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Взрослый достает по одному предмету (например, фрукт) из чудесного мешочка, называет его: «Это груша, она желтая, сладкая, вкусная». Так взрослый описывает 3-4 фрукта. Затем взрослый предлагает ребенку ответить на вопрос: «</w:t>
      </w:r>
      <w:proofErr w:type="gramStart"/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Груша</w:t>
      </w:r>
      <w:proofErr w:type="gramEnd"/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какая?»  Ребенок называет признаки: «Она желтая, сладкая».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 такому же принципу игра проводится с овощами или другими предметами.  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997960" cy="3997960"/>
            <wp:effectExtent l="19050" t="0" r="2540" b="0"/>
            <wp:docPr id="3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99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lastRenderedPageBreak/>
        <w:t>Игра «Исправь ошибку»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Данная игра учит ребенка определять несоответствие изображенных на рисунке признаков знакомых объектов и называть их.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Взрослый предлагает ребенку найти неточности в картинках и затем нарисовать предметы правильно совместно с взрослым.   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924685" cy="4529455"/>
            <wp:effectExtent l="19050" t="0" r="0" b="0"/>
            <wp:docPr id="4" name="Рисунок 4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452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  </w:t>
      </w: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lastRenderedPageBreak/>
        <w:t>Игра «Угадай, что это?»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Данная игра формирует умение ориентироваться на основные признаки описываемого объекта.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Первый вариант. Взрослый описывает предмет и предлагает ребенку отгадать, о каких предметах говорится в этих описаниях.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Например: «Круглое, зелёное, сладкое. Угадай, что это?»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Ребенок отвечает: «Это яблоко».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Второй вариант. Ребенок описывает предмет, взрослый называет описанный ребенком предмет.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339340" cy="3796030"/>
            <wp:effectExtent l="19050" t="0" r="3810" b="0"/>
            <wp:docPr id="5" name="Рисунок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  </w:t>
      </w: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lastRenderedPageBreak/>
        <w:t>Игра «Сравни мишку и мышку»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Данная игра учит ребенка сравнивать разных животных, выделяя противоположные признаки.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Взрослый предлагает рассмотреть мишку и мышку.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—« Мишка большой, а </w:t>
      </w:r>
      <w:proofErr w:type="gramStart"/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мышка</w:t>
      </w:r>
      <w:proofErr w:type="gramEnd"/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какая? Маленькая. Еще, какой мишка? Толстый, косолапый. </w:t>
      </w:r>
      <w:proofErr w:type="gramStart"/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Мышка</w:t>
      </w:r>
      <w:proofErr w:type="gramEnd"/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какая? Маленькая, серенькая, быстрая. Мишка </w:t>
      </w:r>
      <w:proofErr w:type="gramStart"/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любит</w:t>
      </w:r>
      <w:proofErr w:type="gramEnd"/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есть мед, малину, а мышка любит есть сыр»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Ребенок отвечает на вопросы взрослого: «Кто большой? Кто любит сыр? Кто косолапый? Кто маленький?»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   </w:t>
      </w: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806190" cy="3168650"/>
            <wp:effectExtent l="19050" t="0" r="3810" b="0"/>
            <wp:docPr id="6" name="Рисунок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   </w:t>
      </w: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lastRenderedPageBreak/>
        <w:t>Игра «У кого, какая игрушка?»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Игра учит определять и называть признаки животных по образцу взрослого.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Взрослый берет себе одну игрушку (медведя), а ребенку дает зайца. И начинается игра: «У меня медведь. А у тебя?». Ребенок: «А у меня заяц».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Взрослый: «У медведя коричневая шубка». Ребенок: «А у зайца белая шубка».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Взрослый: «У меня медведь большой». Ребенок: «У меня заяц маленький».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Взрослый: «У медведя маленькие уши». Ребенок: «А у зайца длинные уши».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137920" cy="2052320"/>
            <wp:effectExtent l="19050" t="0" r="5080" b="0"/>
            <wp:docPr id="7" name="Рисунок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</w:t>
      </w: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lastRenderedPageBreak/>
        <w:t>Игра «В гостях у матрешек»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 помощью данной игры взрослый учит  ребенка обращать внимание на слова, близкие и противоположные по смыслу.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Взрослый предлагает отправиться в гости к матрешкам. Одна матрешка большая, а другая  маленькая. Матрешки приглашают пойти погулять. Большая матрешка пошла по широкой дороге, а маленькая матрешка по узкой дороге. Вдруг начался дождь, большая матрешка взяла большой зонтик, а маленькая матрешка маленький зонтик. Дождик закончился, они пришли домой, стали рисовать. Большая матрешка взяла длинный карандаш, а маленькая взяла короткий карандаш. Большая матрешка нарисовала большой мяч, а маленькая, какой мяч нарисовала? (Маленький). Потом матрешки стали пить чай. Взрослый спрашивает у ребенка: «Какую чашку возьмет большая матрешка?» (Большую чашку). «Какую чашку возьмет маленькая матрешка?» (Маленькую чашку). Наступил вечер, и матрешки легли спать, большая матрешка кладет одежду в большой шкаф, а маленькая матрешка в какой шкаф? Какая кровать у большой матрешки, а какая у маленькой? Ребенок отвечает на вопросы.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615055" cy="3572510"/>
            <wp:effectExtent l="19050" t="0" r="4445" b="0"/>
            <wp:docPr id="8" name="Рисунок 8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   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lastRenderedPageBreak/>
        <w:t>Игра «Назови одним словом»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Данная игра формирует представление у ребенка об обобщающих словах.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Взрослый предлагает ребенку вспомнить, на чем спали матрешки? Куда они складывали свою одежду? На чем они сидели, когда рисовали? Взрослый рассказывает: кровать, шкаф, стул – это мебель. Спрашивает у ребенка: «шкаф, кровать, стул - как назвать эти предметы одним словом?» (Мебель). «Какая мебель у тебя в комнате (дома)?» Ребенок перечисляет предметы мебели.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Взрослый: «Сели матрешки за стол. Там стоят чашки, блюдца, ложки – это посуда. Какая посуда у нас на кухне?» Ребенок перечисляет предметы посуды. «Наши матрешки любят играть. Что им для этого нужно?» Ребенок отвечает: «игрушки». «Назови, какие игрушки ты знаешь? Какие у тебя любимые игрушки?»</w:t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051810" cy="2722245"/>
            <wp:effectExtent l="19050" t="0" r="0" b="0"/>
            <wp:docPr id="9" name="Рисунок 9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EB" w:rsidRPr="00DA52EB" w:rsidRDefault="00DA52EB" w:rsidP="00DA52EB">
      <w:pPr>
        <w:shd w:val="clear" w:color="auto" w:fill="FFFFFF"/>
        <w:spacing w:after="167" w:line="384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A52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   </w:t>
      </w:r>
    </w:p>
    <w:p w:rsidR="00565723" w:rsidRDefault="00565723"/>
    <w:sectPr w:rsidR="00565723" w:rsidSect="0056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E3AB0"/>
    <w:multiLevelType w:val="multilevel"/>
    <w:tmpl w:val="80E4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52EB"/>
    <w:rsid w:val="00565723"/>
    <w:rsid w:val="00DA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23"/>
  </w:style>
  <w:style w:type="paragraph" w:styleId="1">
    <w:name w:val="heading 1"/>
    <w:basedOn w:val="a"/>
    <w:link w:val="10"/>
    <w:uiPriority w:val="9"/>
    <w:qFormat/>
    <w:rsid w:val="00DA5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A5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52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DA52EB"/>
  </w:style>
  <w:style w:type="paragraph" w:styleId="a3">
    <w:name w:val="Normal (Web)"/>
    <w:basedOn w:val="a"/>
    <w:uiPriority w:val="99"/>
    <w:semiHidden/>
    <w:unhideWhenUsed/>
    <w:rsid w:val="00DA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142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2020-03-24T14:32:00Z</dcterms:created>
  <dcterms:modified xsi:type="dcterms:W3CDTF">2020-03-24T14:35:00Z</dcterms:modified>
</cp:coreProperties>
</file>