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33875">
        <w:rPr>
          <w:b/>
          <w:color w:val="000000"/>
          <w:sz w:val="28"/>
          <w:szCs w:val="28"/>
        </w:rPr>
        <w:t xml:space="preserve">Тётушка Луна  </w:t>
      </w:r>
      <w:proofErr w:type="spellStart"/>
      <w:r>
        <w:rPr>
          <w:b/>
          <w:color w:val="000000"/>
          <w:sz w:val="28"/>
          <w:szCs w:val="28"/>
        </w:rPr>
        <w:t>Бородицкая</w:t>
      </w:r>
      <w:proofErr w:type="spellEnd"/>
      <w:r>
        <w:rPr>
          <w:b/>
          <w:color w:val="000000"/>
          <w:sz w:val="28"/>
          <w:szCs w:val="28"/>
        </w:rPr>
        <w:t xml:space="preserve"> М.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Я возвращался из гостей,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В потёмках шёл пешком,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За мною тётушка Луна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По небу шла бочком.</w:t>
      </w:r>
    </w:p>
    <w:p w:rsidR="000D6A0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Я сел в трамвай, трамвай бежал,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По улицам кружа,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Над нами тётушка Луна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Скакала, дребезжа.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Тогда спустился я в метро,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Где ходят поезда,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Отстала старая Луна: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Ей не попасть туда.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…Усталый, прибыл я домой,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Вошёл и в кресло — плюх!</w:t>
      </w:r>
    </w:p>
    <w:p w:rsidR="000D6A05" w:rsidRPr="00F33875" w:rsidRDefault="000D6A05" w:rsidP="000D6A05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В окошке полная Луна</w:t>
      </w:r>
    </w:p>
    <w:p w:rsidR="000D6A05" w:rsidRDefault="000D6A05" w:rsidP="000D6A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3875">
        <w:rPr>
          <w:color w:val="000000"/>
          <w:sz w:val="28"/>
          <w:szCs w:val="28"/>
        </w:rPr>
        <w:t>Переводила дух.</w:t>
      </w:r>
    </w:p>
    <w:p w:rsidR="000D6A05" w:rsidRDefault="000D6A05" w:rsidP="000D6A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6A05" w:rsidRDefault="000D6A05" w:rsidP="000D6A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6A05" w:rsidRDefault="000D6A05" w:rsidP="000D6A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6A05" w:rsidRDefault="000D6A05" w:rsidP="000D6A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6A05" w:rsidRDefault="000D6A05" w:rsidP="000D6A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A05"/>
    <w:rsid w:val="000D6A05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2023-10-11T09:03:00Z</dcterms:created>
  <dcterms:modified xsi:type="dcterms:W3CDTF">2023-10-11T09:03:00Z</dcterms:modified>
</cp:coreProperties>
</file>